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0F" w:rsidRPr="00DB4CE9" w:rsidRDefault="00B02B0F" w:rsidP="00B02B0F">
      <w:pPr>
        <w:shd w:val="clear" w:color="auto" w:fill="FFFFFF"/>
        <w:jc w:val="center"/>
        <w:rPr>
          <w:color w:val="000000" w:themeColor="text1"/>
          <w:sz w:val="22"/>
          <w:szCs w:val="22"/>
        </w:rPr>
      </w:pPr>
      <w:bookmarkStart w:id="0" w:name="_heading=h.gjdgxs"/>
      <w:bookmarkEnd w:id="0"/>
      <w:r w:rsidRPr="00DB4CE9">
        <w:rPr>
          <w:color w:val="000000" w:themeColor="text1"/>
          <w:sz w:val="22"/>
          <w:szCs w:val="22"/>
        </w:rPr>
        <w:t>Акционерное общество</w:t>
      </w:r>
    </w:p>
    <w:p w:rsidR="00B02B0F" w:rsidRPr="00DB4CE9" w:rsidRDefault="00B02B0F" w:rsidP="00B02B0F">
      <w:pPr>
        <w:tabs>
          <w:tab w:val="center" w:pos="4677"/>
          <w:tab w:val="right" w:pos="9355"/>
        </w:tabs>
        <w:jc w:val="center"/>
        <w:rPr>
          <w:color w:val="000000" w:themeColor="text1"/>
          <w:sz w:val="22"/>
          <w:szCs w:val="22"/>
        </w:rPr>
      </w:pPr>
      <w:r w:rsidRPr="00DB4CE9">
        <w:rPr>
          <w:color w:val="000000" w:themeColor="text1"/>
          <w:sz w:val="22"/>
          <w:szCs w:val="22"/>
        </w:rPr>
        <w:t>«Российский Сельскохозяйственный банк»</w:t>
      </w:r>
    </w:p>
    <w:p w:rsidR="00B02B0F" w:rsidRPr="00DB4CE9" w:rsidRDefault="00B02B0F" w:rsidP="00B02B0F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color w:val="000000" w:themeColor="text1"/>
          <w:sz w:val="22"/>
          <w:szCs w:val="22"/>
        </w:rPr>
      </w:pPr>
      <w:r w:rsidRPr="00DB4CE9">
        <w:rPr>
          <w:color w:val="000000" w:themeColor="text1"/>
          <w:sz w:val="22"/>
          <w:szCs w:val="22"/>
        </w:rPr>
        <w:t>(АО «Россельхозбанк»)</w:t>
      </w:r>
    </w:p>
    <w:p w:rsidR="00B02B0F" w:rsidRPr="00DB4CE9" w:rsidRDefault="00B02B0F" w:rsidP="00B02B0F">
      <w:pPr>
        <w:pBdr>
          <w:bottom w:val="single" w:sz="12" w:space="1" w:color="000000"/>
        </w:pBdr>
        <w:tabs>
          <w:tab w:val="center" w:pos="4677"/>
          <w:tab w:val="right" w:pos="9355"/>
        </w:tabs>
        <w:spacing w:before="240" w:after="280"/>
        <w:jc w:val="center"/>
        <w:rPr>
          <w:b/>
          <w:color w:val="000000" w:themeColor="text1"/>
          <w:sz w:val="22"/>
          <w:szCs w:val="22"/>
        </w:rPr>
      </w:pPr>
      <w:r w:rsidRPr="00DB4CE9">
        <w:rPr>
          <w:b/>
          <w:color w:val="000000" w:themeColor="text1"/>
          <w:sz w:val="22"/>
          <w:szCs w:val="22"/>
        </w:rPr>
        <w:t xml:space="preserve">    Департамент маркетинга и коммуникаций</w:t>
      </w:r>
    </w:p>
    <w:p w:rsidR="00B02B0F" w:rsidRPr="00DB4CE9" w:rsidRDefault="00B02B0F" w:rsidP="00B02B0F">
      <w:pPr>
        <w:spacing w:after="280"/>
        <w:rPr>
          <w:color w:val="000000" w:themeColor="text1"/>
          <w:sz w:val="22"/>
          <w:szCs w:val="22"/>
        </w:rPr>
      </w:pPr>
      <w:r w:rsidRPr="00DB4CE9">
        <w:rPr>
          <w:color w:val="000000" w:themeColor="text1"/>
          <w:sz w:val="22"/>
          <w:szCs w:val="22"/>
        </w:rPr>
        <w:t xml:space="preserve">Пресненская набережная д. 10, стр.2                                                                  тел.: (495) 221-51-25, 221-51-24 </w:t>
      </w:r>
      <w:r w:rsidRPr="00DB4CE9">
        <w:rPr>
          <w:color w:val="000000" w:themeColor="text1"/>
          <w:sz w:val="22"/>
          <w:szCs w:val="22"/>
        </w:rPr>
        <w:br/>
        <w:t>Е-</w:t>
      </w:r>
      <w:proofErr w:type="spellStart"/>
      <w:r w:rsidRPr="00DB4CE9">
        <w:rPr>
          <w:color w:val="000000" w:themeColor="text1"/>
          <w:sz w:val="22"/>
          <w:szCs w:val="22"/>
        </w:rPr>
        <w:t>mail</w:t>
      </w:r>
      <w:proofErr w:type="spellEnd"/>
      <w:r w:rsidRPr="00DB4CE9">
        <w:rPr>
          <w:color w:val="000000" w:themeColor="text1"/>
          <w:sz w:val="22"/>
          <w:szCs w:val="22"/>
        </w:rPr>
        <w:t>: press@rshb.ru</w:t>
      </w:r>
    </w:p>
    <w:p w:rsidR="00B02B0F" w:rsidRPr="00DB4CE9" w:rsidRDefault="00C06085" w:rsidP="00B02B0F">
      <w:pPr>
        <w:spacing w:after="2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«27</w:t>
      </w:r>
      <w:bookmarkStart w:id="1" w:name="_GoBack"/>
      <w:bookmarkEnd w:id="1"/>
      <w:r w:rsidR="00B02B0F" w:rsidRPr="00DB4CE9">
        <w:rPr>
          <w:color w:val="000000" w:themeColor="text1"/>
          <w:sz w:val="22"/>
          <w:szCs w:val="22"/>
        </w:rPr>
        <w:t xml:space="preserve">» февраля 2024 г.  </w:t>
      </w:r>
      <w:r w:rsidR="00B02B0F" w:rsidRPr="00DB4CE9">
        <w:rPr>
          <w:color w:val="000000" w:themeColor="text1"/>
          <w:sz w:val="22"/>
          <w:szCs w:val="22"/>
        </w:rPr>
        <w:tab/>
      </w:r>
      <w:r w:rsidR="00B02B0F" w:rsidRPr="00DB4CE9">
        <w:rPr>
          <w:color w:val="000000" w:themeColor="text1"/>
          <w:sz w:val="22"/>
          <w:szCs w:val="22"/>
        </w:rPr>
        <w:tab/>
      </w:r>
      <w:r w:rsidR="00B02B0F" w:rsidRPr="00DB4CE9">
        <w:rPr>
          <w:color w:val="000000" w:themeColor="text1"/>
          <w:sz w:val="22"/>
          <w:szCs w:val="22"/>
        </w:rPr>
        <w:tab/>
      </w:r>
      <w:r w:rsidR="00B02B0F" w:rsidRPr="00DB4CE9">
        <w:rPr>
          <w:color w:val="000000" w:themeColor="text1"/>
          <w:sz w:val="22"/>
          <w:szCs w:val="22"/>
        </w:rPr>
        <w:tab/>
      </w:r>
      <w:r w:rsidR="00B02B0F" w:rsidRPr="00DB4CE9">
        <w:rPr>
          <w:color w:val="000000" w:themeColor="text1"/>
          <w:sz w:val="22"/>
          <w:szCs w:val="22"/>
        </w:rPr>
        <w:tab/>
      </w:r>
      <w:r w:rsidR="00B02B0F" w:rsidRPr="00DB4CE9">
        <w:rPr>
          <w:color w:val="000000" w:themeColor="text1"/>
          <w:sz w:val="22"/>
          <w:szCs w:val="22"/>
        </w:rPr>
        <w:tab/>
        <w:t xml:space="preserve">                         </w:t>
      </w:r>
      <w:r>
        <w:rPr>
          <w:color w:val="000000" w:themeColor="text1"/>
          <w:sz w:val="22"/>
          <w:szCs w:val="22"/>
        </w:rPr>
        <w:t xml:space="preserve">                </w:t>
      </w:r>
      <w:r w:rsidR="00B02B0F" w:rsidRPr="00DB4CE9">
        <w:rPr>
          <w:color w:val="000000" w:themeColor="text1"/>
          <w:sz w:val="22"/>
          <w:szCs w:val="22"/>
        </w:rPr>
        <w:t>Пресс-релиз</w:t>
      </w:r>
    </w:p>
    <w:p w:rsidR="00B02B0F" w:rsidRPr="00DB4CE9" w:rsidRDefault="00B02B0F" w:rsidP="00B02B0F">
      <w:pPr>
        <w:suppressAutoHyphens/>
        <w:jc w:val="center"/>
        <w:rPr>
          <w:b/>
          <w:color w:val="000000" w:themeColor="text1"/>
        </w:rPr>
      </w:pPr>
    </w:p>
    <w:p w:rsidR="00B02B0F" w:rsidRPr="00DB4CE9" w:rsidRDefault="00B02B0F" w:rsidP="00B02B0F">
      <w:pPr>
        <w:suppressAutoHyphens/>
        <w:jc w:val="center"/>
        <w:rPr>
          <w:b/>
          <w:color w:val="000000" w:themeColor="text1"/>
        </w:rPr>
      </w:pPr>
      <w:r w:rsidRPr="00DB4CE9">
        <w:rPr>
          <w:b/>
          <w:color w:val="000000" w:themeColor="text1"/>
        </w:rPr>
        <w:t>Россельхозбанк повысил ставк</w:t>
      </w:r>
      <w:r w:rsidR="00AB34F8">
        <w:rPr>
          <w:b/>
          <w:color w:val="000000" w:themeColor="text1"/>
        </w:rPr>
        <w:t>и</w:t>
      </w:r>
      <w:r w:rsidRPr="00DB4CE9">
        <w:rPr>
          <w:b/>
          <w:color w:val="000000" w:themeColor="text1"/>
        </w:rPr>
        <w:t xml:space="preserve"> по вкладу в юанях</w:t>
      </w:r>
      <w:r w:rsidR="00B1440E">
        <w:rPr>
          <w:b/>
          <w:color w:val="000000" w:themeColor="text1"/>
        </w:rPr>
        <w:t xml:space="preserve"> до 4,5%</w:t>
      </w:r>
    </w:p>
    <w:p w:rsidR="00B02B0F" w:rsidRPr="00DB4CE9" w:rsidRDefault="00B02B0F" w:rsidP="00B02B0F">
      <w:pPr>
        <w:suppressAutoHyphens/>
        <w:jc w:val="center"/>
        <w:rPr>
          <w:b/>
          <w:color w:val="000000" w:themeColor="text1"/>
        </w:rPr>
      </w:pPr>
    </w:p>
    <w:p w:rsidR="002E457D" w:rsidRPr="00DB4CE9" w:rsidRDefault="00B02B0F" w:rsidP="002E457D">
      <w:pPr>
        <w:suppressAutoHyphens/>
        <w:jc w:val="both"/>
        <w:rPr>
          <w:i/>
          <w:color w:val="000000" w:themeColor="text1"/>
        </w:rPr>
      </w:pPr>
      <w:r w:rsidRPr="00DB4CE9">
        <w:rPr>
          <w:i/>
          <w:color w:val="000000" w:themeColor="text1"/>
        </w:rPr>
        <w:t>Россельхозбанк повышает ставк</w:t>
      </w:r>
      <w:r w:rsidR="00B1440E">
        <w:rPr>
          <w:i/>
          <w:color w:val="000000" w:themeColor="text1"/>
        </w:rPr>
        <w:t>и</w:t>
      </w:r>
      <w:r w:rsidRPr="00DB4CE9">
        <w:rPr>
          <w:i/>
          <w:color w:val="000000" w:themeColor="text1"/>
        </w:rPr>
        <w:t xml:space="preserve"> </w:t>
      </w:r>
      <w:r w:rsidR="00AB34F8">
        <w:rPr>
          <w:i/>
          <w:color w:val="000000" w:themeColor="text1"/>
        </w:rPr>
        <w:t>по</w:t>
      </w:r>
      <w:r w:rsidRPr="00DB4CE9">
        <w:rPr>
          <w:i/>
          <w:color w:val="000000" w:themeColor="text1"/>
        </w:rPr>
        <w:t xml:space="preserve"> вклад</w:t>
      </w:r>
      <w:r w:rsidR="00AB34F8">
        <w:rPr>
          <w:i/>
          <w:color w:val="000000" w:themeColor="text1"/>
        </w:rPr>
        <w:t xml:space="preserve">у </w:t>
      </w:r>
      <w:r w:rsidR="00AB34F8" w:rsidRPr="00DB4CE9">
        <w:rPr>
          <w:i/>
          <w:color w:val="000000" w:themeColor="text1"/>
        </w:rPr>
        <w:t>«Доходный»</w:t>
      </w:r>
      <w:r w:rsidR="00B1440E">
        <w:rPr>
          <w:i/>
          <w:color w:val="000000" w:themeColor="text1"/>
        </w:rPr>
        <w:t xml:space="preserve"> в юанях</w:t>
      </w:r>
      <w:r w:rsidRPr="00DB4CE9">
        <w:rPr>
          <w:i/>
          <w:color w:val="000000" w:themeColor="text1"/>
        </w:rPr>
        <w:t xml:space="preserve"> </w:t>
      </w:r>
      <w:r w:rsidR="00C4739D" w:rsidRPr="00DB4CE9">
        <w:rPr>
          <w:i/>
          <w:color w:val="000000" w:themeColor="text1"/>
        </w:rPr>
        <w:t>до 4,5% годовых</w:t>
      </w:r>
      <w:r w:rsidRPr="00DB4CE9">
        <w:rPr>
          <w:i/>
          <w:color w:val="000000" w:themeColor="text1"/>
        </w:rPr>
        <w:t xml:space="preserve">. </w:t>
      </w:r>
      <w:r w:rsidR="00B1440E">
        <w:rPr>
          <w:i/>
          <w:color w:val="000000" w:themeColor="text1"/>
        </w:rPr>
        <w:t>Такие условия</w:t>
      </w:r>
      <w:r w:rsidRPr="00DB4CE9">
        <w:rPr>
          <w:i/>
          <w:color w:val="000000" w:themeColor="text1"/>
        </w:rPr>
        <w:t xml:space="preserve"> будут </w:t>
      </w:r>
      <w:r w:rsidR="00B1440E">
        <w:rPr>
          <w:i/>
          <w:color w:val="000000" w:themeColor="text1"/>
        </w:rPr>
        <w:t>действовать</w:t>
      </w:r>
      <w:r w:rsidRPr="00DB4CE9">
        <w:rPr>
          <w:i/>
          <w:color w:val="000000" w:themeColor="text1"/>
        </w:rPr>
        <w:t xml:space="preserve"> для физических лиц, </w:t>
      </w:r>
      <w:r w:rsidR="00B1440E">
        <w:rPr>
          <w:i/>
          <w:color w:val="000000" w:themeColor="text1"/>
        </w:rPr>
        <w:t xml:space="preserve">открывших </w:t>
      </w:r>
      <w:r w:rsidR="00AB34F8">
        <w:rPr>
          <w:i/>
          <w:color w:val="000000" w:themeColor="text1"/>
        </w:rPr>
        <w:t>вклад</w:t>
      </w:r>
      <w:r w:rsidR="00AB34F8" w:rsidRPr="00DB4CE9">
        <w:rPr>
          <w:i/>
          <w:color w:val="000000" w:themeColor="text1"/>
        </w:rPr>
        <w:t xml:space="preserve"> </w:t>
      </w:r>
      <w:r w:rsidR="00C739BB" w:rsidRPr="00DB4CE9">
        <w:rPr>
          <w:i/>
          <w:color w:val="000000" w:themeColor="text1"/>
        </w:rPr>
        <w:t>в</w:t>
      </w:r>
      <w:r w:rsidR="00983C81" w:rsidRPr="00DB4CE9">
        <w:rPr>
          <w:i/>
          <w:color w:val="000000" w:themeColor="text1"/>
        </w:rPr>
        <w:t xml:space="preserve"> </w:t>
      </w:r>
      <w:r w:rsidR="00B85520" w:rsidRPr="00DB4CE9">
        <w:rPr>
          <w:i/>
          <w:color w:val="000000" w:themeColor="text1"/>
        </w:rPr>
        <w:t>китайской</w:t>
      </w:r>
      <w:r w:rsidR="00983C81" w:rsidRPr="00DB4CE9">
        <w:rPr>
          <w:i/>
          <w:color w:val="000000" w:themeColor="text1"/>
        </w:rPr>
        <w:t xml:space="preserve"> валюте </w:t>
      </w:r>
      <w:r w:rsidR="00B1440E">
        <w:rPr>
          <w:i/>
          <w:color w:val="000000" w:themeColor="text1"/>
        </w:rPr>
        <w:t>с</w:t>
      </w:r>
      <w:r w:rsidR="00AB34F8">
        <w:rPr>
          <w:i/>
          <w:color w:val="000000" w:themeColor="text1"/>
        </w:rPr>
        <w:t xml:space="preserve"> </w:t>
      </w:r>
      <w:r w:rsidR="00B1440E">
        <w:rPr>
          <w:i/>
          <w:color w:val="000000" w:themeColor="text1"/>
        </w:rPr>
        <w:t>2</w:t>
      </w:r>
      <w:r w:rsidR="00AB34F8">
        <w:rPr>
          <w:i/>
          <w:color w:val="000000" w:themeColor="text1"/>
        </w:rPr>
        <w:t>6</w:t>
      </w:r>
      <w:r w:rsidR="00983C81" w:rsidRPr="00DB4CE9">
        <w:rPr>
          <w:i/>
          <w:color w:val="000000" w:themeColor="text1"/>
        </w:rPr>
        <w:t xml:space="preserve"> февраля 2024 года</w:t>
      </w:r>
      <w:r w:rsidRPr="00DB4CE9">
        <w:rPr>
          <w:i/>
          <w:color w:val="000000" w:themeColor="text1"/>
        </w:rPr>
        <w:t>.</w:t>
      </w:r>
    </w:p>
    <w:p w:rsidR="002E457D" w:rsidRPr="00DB4CE9" w:rsidRDefault="002E457D" w:rsidP="002E457D">
      <w:pPr>
        <w:suppressAutoHyphens/>
        <w:jc w:val="both"/>
        <w:rPr>
          <w:i/>
          <w:color w:val="000000" w:themeColor="text1"/>
        </w:rPr>
      </w:pPr>
    </w:p>
    <w:p w:rsidR="00FD63B8" w:rsidRPr="00DB4CE9" w:rsidRDefault="002E457D" w:rsidP="00C739BB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B4CE9">
        <w:rPr>
          <w:color w:val="000000" w:themeColor="text1"/>
        </w:rPr>
        <w:t xml:space="preserve">Процентная ставка варьируется в зависимости от </w:t>
      </w:r>
      <w:r w:rsidR="00FD63B8" w:rsidRPr="00DB4CE9">
        <w:rPr>
          <w:color w:val="000000" w:themeColor="text1"/>
        </w:rPr>
        <w:t xml:space="preserve">выбора </w:t>
      </w:r>
      <w:r w:rsidRPr="00DB4CE9">
        <w:rPr>
          <w:color w:val="000000" w:themeColor="text1"/>
        </w:rPr>
        <w:t>срока размещения</w:t>
      </w:r>
      <w:r w:rsidR="00B93FCD" w:rsidRPr="00DB4CE9">
        <w:rPr>
          <w:color w:val="000000" w:themeColor="text1"/>
        </w:rPr>
        <w:t xml:space="preserve">. </w:t>
      </w:r>
      <w:r w:rsidR="00983C81" w:rsidRPr="00DB4CE9">
        <w:rPr>
          <w:color w:val="000000" w:themeColor="text1"/>
        </w:rPr>
        <w:t xml:space="preserve">Минимальная сумма вклада при открытии в офисе банка 1 000 юаней, при открытии через дистанционные каналы обслуживания – 300 юаней. Максимальная сумма не ограничена. </w:t>
      </w:r>
    </w:p>
    <w:p w:rsidR="00FD63B8" w:rsidRPr="00DB4CE9" w:rsidRDefault="00FD63B8" w:rsidP="00C739BB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B02B0F" w:rsidRPr="00DB4CE9" w:rsidRDefault="00983C81" w:rsidP="00C739BB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B4CE9">
        <w:rPr>
          <w:color w:val="000000" w:themeColor="text1"/>
        </w:rPr>
        <w:t xml:space="preserve">Выплата процентов может осуществляться как ежемесячно, </w:t>
      </w:r>
      <w:r w:rsidR="00FD63B8" w:rsidRPr="00DB4CE9">
        <w:rPr>
          <w:color w:val="000000" w:themeColor="text1"/>
        </w:rPr>
        <w:t>так и по окончанию срока размещения.</w:t>
      </w:r>
      <w:r w:rsidR="00C739BB" w:rsidRPr="00DB4CE9">
        <w:rPr>
          <w:color w:val="000000" w:themeColor="text1"/>
        </w:rPr>
        <w:t xml:space="preserve"> </w:t>
      </w:r>
      <w:r w:rsidR="00FD63B8" w:rsidRPr="00DB4CE9">
        <w:rPr>
          <w:color w:val="000000" w:themeColor="text1"/>
        </w:rPr>
        <w:t xml:space="preserve">Расчётные операции по вкладу не предусмотрены. </w:t>
      </w:r>
      <w:r w:rsidR="00C739BB" w:rsidRPr="00DB4CE9">
        <w:rPr>
          <w:rFonts w:eastAsiaTheme="minorHAnsi"/>
          <w:color w:val="000000" w:themeColor="text1"/>
          <w:lang w:eastAsia="en-US"/>
        </w:rPr>
        <w:t>Повышен</w:t>
      </w:r>
      <w:r w:rsidR="00AE12FB" w:rsidRPr="00DB4CE9">
        <w:rPr>
          <w:rFonts w:eastAsiaTheme="minorHAnsi"/>
          <w:color w:val="000000" w:themeColor="text1"/>
          <w:lang w:eastAsia="en-US"/>
        </w:rPr>
        <w:t>н</w:t>
      </w:r>
      <w:r w:rsidR="00C739BB" w:rsidRPr="00DB4CE9">
        <w:rPr>
          <w:rFonts w:eastAsiaTheme="minorHAnsi"/>
          <w:color w:val="000000" w:themeColor="text1"/>
          <w:lang w:eastAsia="en-US"/>
        </w:rPr>
        <w:t>ы</w:t>
      </w:r>
      <w:r w:rsidR="00AE12FB" w:rsidRPr="00DB4CE9">
        <w:rPr>
          <w:rFonts w:eastAsiaTheme="minorHAnsi"/>
          <w:color w:val="000000" w:themeColor="text1"/>
          <w:lang w:eastAsia="en-US"/>
        </w:rPr>
        <w:t>е</w:t>
      </w:r>
      <w:r w:rsidR="00C739BB" w:rsidRPr="00DB4CE9">
        <w:rPr>
          <w:rFonts w:eastAsiaTheme="minorHAnsi"/>
          <w:color w:val="000000" w:themeColor="text1"/>
          <w:lang w:eastAsia="en-US"/>
        </w:rPr>
        <w:t xml:space="preserve"> процентные ставки по вкладу </w:t>
      </w:r>
      <w:r w:rsidR="00C739BB" w:rsidRPr="00DB4CE9">
        <w:rPr>
          <w:rFonts w:eastAsiaTheme="minorHAnsi"/>
          <w:bCs/>
          <w:color w:val="000000" w:themeColor="text1"/>
          <w:lang w:eastAsia="en-US"/>
        </w:rPr>
        <w:t>"Доходный" в китайских юанях</w:t>
      </w:r>
      <w:r w:rsidR="00C739BB" w:rsidRPr="00DB4CE9">
        <w:rPr>
          <w:rFonts w:eastAsiaTheme="minorHAnsi"/>
          <w:color w:val="000000" w:themeColor="text1"/>
          <w:lang w:eastAsia="en-US"/>
        </w:rPr>
        <w:t xml:space="preserve"> </w:t>
      </w:r>
      <w:r w:rsidR="00AE12FB" w:rsidRPr="00DB4CE9">
        <w:rPr>
          <w:rFonts w:eastAsiaTheme="minorHAnsi"/>
          <w:color w:val="000000" w:themeColor="text1"/>
          <w:lang w:eastAsia="en-US"/>
        </w:rPr>
        <w:t xml:space="preserve">действуют </w:t>
      </w:r>
      <w:r w:rsidR="00C739BB" w:rsidRPr="00DB4CE9">
        <w:rPr>
          <w:rFonts w:eastAsiaTheme="minorHAnsi"/>
          <w:color w:val="000000" w:themeColor="text1"/>
          <w:lang w:eastAsia="en-US"/>
        </w:rPr>
        <w:t xml:space="preserve">на </w:t>
      </w:r>
      <w:r w:rsidR="00AE12FB" w:rsidRPr="00DB4CE9">
        <w:rPr>
          <w:rFonts w:eastAsiaTheme="minorHAnsi"/>
          <w:color w:val="000000" w:themeColor="text1"/>
          <w:lang w:eastAsia="en-US"/>
        </w:rPr>
        <w:t xml:space="preserve">следующие </w:t>
      </w:r>
      <w:r w:rsidR="00C739BB" w:rsidRPr="00DB4CE9">
        <w:rPr>
          <w:rFonts w:eastAsiaTheme="minorHAnsi"/>
          <w:color w:val="000000" w:themeColor="text1"/>
          <w:lang w:eastAsia="en-US"/>
        </w:rPr>
        <w:t>сроки</w:t>
      </w:r>
      <w:r w:rsidR="00AE12FB" w:rsidRPr="00DB4CE9">
        <w:rPr>
          <w:rFonts w:eastAsiaTheme="minorHAnsi"/>
          <w:color w:val="000000" w:themeColor="text1"/>
          <w:lang w:eastAsia="en-US"/>
        </w:rPr>
        <w:t xml:space="preserve"> размещения</w:t>
      </w:r>
      <w:r w:rsidR="00AB34F8">
        <w:rPr>
          <w:rFonts w:eastAsiaTheme="minorHAnsi"/>
          <w:color w:val="000000" w:themeColor="text1"/>
          <w:lang w:eastAsia="en-US"/>
        </w:rPr>
        <w:t xml:space="preserve"> при выборе выплаты процентов в конце срока вклада</w:t>
      </w:r>
      <w:r w:rsidR="00C739BB" w:rsidRPr="00DB4CE9">
        <w:rPr>
          <w:rFonts w:eastAsiaTheme="minorHAnsi"/>
          <w:color w:val="000000" w:themeColor="text1"/>
          <w:lang w:eastAsia="en-US"/>
        </w:rPr>
        <w:t>:</w:t>
      </w:r>
    </w:p>
    <w:p w:rsidR="002E457D" w:rsidRPr="00DB4CE9" w:rsidRDefault="002E457D" w:rsidP="002E457D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2E457D" w:rsidRPr="00DB4CE9" w:rsidRDefault="002E457D" w:rsidP="002E457D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DB4CE9">
        <w:rPr>
          <w:rFonts w:eastAsiaTheme="minorHAnsi"/>
          <w:color w:val="000000" w:themeColor="text1"/>
          <w:lang w:eastAsia="en-US"/>
        </w:rPr>
        <w:t xml:space="preserve">- 3 месяца </w:t>
      </w:r>
      <w:r w:rsidRPr="00DB4CE9">
        <w:rPr>
          <w:rFonts w:eastAsiaTheme="minorHAnsi"/>
          <w:bCs/>
          <w:color w:val="000000" w:themeColor="text1"/>
          <w:lang w:eastAsia="en-US"/>
        </w:rPr>
        <w:t>(максимальная ставка составит 3,0%);</w:t>
      </w:r>
    </w:p>
    <w:p w:rsidR="002E457D" w:rsidRPr="00DB4CE9" w:rsidRDefault="002E457D" w:rsidP="002E457D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DB4CE9">
        <w:rPr>
          <w:rFonts w:eastAsiaTheme="minorHAnsi"/>
          <w:color w:val="000000" w:themeColor="text1"/>
          <w:lang w:eastAsia="en-US"/>
        </w:rPr>
        <w:t xml:space="preserve">- 6 месяцев </w:t>
      </w:r>
      <w:r w:rsidRPr="00DB4CE9">
        <w:rPr>
          <w:rFonts w:eastAsiaTheme="minorHAnsi"/>
          <w:bCs/>
          <w:color w:val="000000" w:themeColor="text1"/>
          <w:lang w:eastAsia="en-US"/>
        </w:rPr>
        <w:t>(максимальная ставка составит 4,0%);</w:t>
      </w:r>
    </w:p>
    <w:p w:rsidR="002E457D" w:rsidRPr="00DB4CE9" w:rsidRDefault="002E457D" w:rsidP="002E457D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eastAsia="en-US"/>
        </w:rPr>
      </w:pPr>
      <w:r w:rsidRPr="00DB4CE9">
        <w:rPr>
          <w:rFonts w:eastAsiaTheme="minorHAnsi"/>
          <w:color w:val="000000" w:themeColor="text1"/>
          <w:lang w:eastAsia="en-US"/>
        </w:rPr>
        <w:t xml:space="preserve">- 9 месяцев </w:t>
      </w:r>
      <w:r w:rsidRPr="00DB4CE9">
        <w:rPr>
          <w:rFonts w:eastAsiaTheme="minorHAnsi"/>
          <w:bCs/>
          <w:color w:val="000000" w:themeColor="text1"/>
          <w:lang w:eastAsia="en-US"/>
        </w:rPr>
        <w:t>(максимальная ставка составит 4,25%);</w:t>
      </w:r>
    </w:p>
    <w:p w:rsidR="002E457D" w:rsidRPr="00DB4CE9" w:rsidRDefault="002E457D" w:rsidP="002E457D">
      <w:pPr>
        <w:pStyle w:val="object-listbody"/>
        <w:shd w:val="clear" w:color="auto" w:fill="FFFFFF"/>
        <w:spacing w:before="0" w:beforeAutospacing="0" w:after="150" w:afterAutospacing="0"/>
        <w:rPr>
          <w:rFonts w:eastAsiaTheme="minorHAnsi"/>
          <w:bCs/>
          <w:color w:val="000000" w:themeColor="text1"/>
          <w:lang w:eastAsia="en-US"/>
        </w:rPr>
      </w:pPr>
      <w:r w:rsidRPr="00DB4CE9">
        <w:rPr>
          <w:rFonts w:eastAsiaTheme="minorHAnsi"/>
          <w:color w:val="000000" w:themeColor="text1"/>
          <w:lang w:eastAsia="en-US"/>
        </w:rPr>
        <w:t xml:space="preserve">- 1 год и 1 год 1 месяц </w:t>
      </w:r>
      <w:r w:rsidRPr="00DB4CE9">
        <w:rPr>
          <w:rFonts w:eastAsiaTheme="minorHAnsi"/>
          <w:bCs/>
          <w:color w:val="000000" w:themeColor="text1"/>
          <w:lang w:eastAsia="en-US"/>
        </w:rPr>
        <w:t>(максимальная ставка составит 4,5%).</w:t>
      </w:r>
    </w:p>
    <w:p w:rsidR="00B02B0F" w:rsidRPr="00DB4CE9" w:rsidRDefault="00B02B0F" w:rsidP="002E457D">
      <w:pPr>
        <w:pStyle w:val="object-listbody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B4CE9">
        <w:rPr>
          <w:color w:val="000000" w:themeColor="text1"/>
        </w:rPr>
        <w:t xml:space="preserve">Открыть </w:t>
      </w:r>
      <w:r w:rsidR="002E457D" w:rsidRPr="00DB4CE9">
        <w:rPr>
          <w:color w:val="000000" w:themeColor="text1"/>
        </w:rPr>
        <w:t>вклад</w:t>
      </w:r>
      <w:r w:rsidRPr="00DB4CE9">
        <w:rPr>
          <w:color w:val="000000" w:themeColor="text1"/>
        </w:rPr>
        <w:t xml:space="preserve"> можно быстро и удобно в дистанционных каналах обслуживания </w:t>
      </w:r>
      <w:r w:rsidRPr="00DB4CE9">
        <w:rPr>
          <w:rStyle w:val="company"/>
          <w:color w:val="000000" w:themeColor="text1"/>
        </w:rPr>
        <w:t>Интернет-банке</w:t>
      </w:r>
      <w:r w:rsidRPr="00DB4CE9">
        <w:rPr>
          <w:color w:val="000000" w:themeColor="text1"/>
        </w:rPr>
        <w:t> и</w:t>
      </w:r>
      <w:r w:rsidR="002E457D" w:rsidRPr="00DB4CE9">
        <w:rPr>
          <w:color w:val="000000" w:themeColor="text1"/>
        </w:rPr>
        <w:t xml:space="preserve"> Мобильном приложении «Берегу»</w:t>
      </w:r>
      <w:r w:rsidRPr="00DB4CE9">
        <w:rPr>
          <w:color w:val="000000" w:themeColor="text1"/>
        </w:rPr>
        <w:t>, количество дополнительных взносов не ограничено.</w:t>
      </w:r>
    </w:p>
    <w:p w:rsidR="00B02B0F" w:rsidRPr="00DB4CE9" w:rsidRDefault="00C739BB" w:rsidP="002E457D">
      <w:pPr>
        <w:jc w:val="both"/>
        <w:rPr>
          <w:i/>
          <w:iCs/>
          <w:color w:val="000000" w:themeColor="text1"/>
          <w:sz w:val="18"/>
          <w:szCs w:val="18"/>
        </w:rPr>
      </w:pPr>
      <w:r w:rsidRPr="00DB4CE9">
        <w:rPr>
          <w:i/>
          <w:iCs/>
          <w:color w:val="000000" w:themeColor="text1"/>
          <w:sz w:val="18"/>
          <w:szCs w:val="18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B02B0F" w:rsidRPr="00DB4CE9" w:rsidRDefault="00B02B0F" w:rsidP="002E457D">
      <w:pPr>
        <w:jc w:val="both"/>
        <w:rPr>
          <w:i/>
          <w:iCs/>
          <w:color w:val="000000" w:themeColor="text1"/>
          <w:sz w:val="18"/>
          <w:szCs w:val="18"/>
        </w:rPr>
      </w:pPr>
    </w:p>
    <w:p w:rsidR="00B02B0F" w:rsidRPr="00DB4CE9" w:rsidRDefault="00B02B0F" w:rsidP="002E457D">
      <w:pPr>
        <w:suppressAutoHyphens/>
        <w:spacing w:before="240"/>
        <w:jc w:val="both"/>
        <w:rPr>
          <w:color w:val="000000" w:themeColor="text1"/>
          <w:sz w:val="18"/>
          <w:szCs w:val="18"/>
        </w:rPr>
      </w:pPr>
    </w:p>
    <w:p w:rsidR="00B02B0F" w:rsidRPr="00DB4CE9" w:rsidRDefault="00B02B0F" w:rsidP="00B02B0F">
      <w:pPr>
        <w:rPr>
          <w:i/>
          <w:iCs/>
          <w:color w:val="000000" w:themeColor="text1"/>
          <w:sz w:val="16"/>
          <w:szCs w:val="18"/>
        </w:rPr>
      </w:pPr>
    </w:p>
    <w:p w:rsidR="008A16AF" w:rsidRPr="00DB4CE9" w:rsidRDefault="008A16AF">
      <w:pPr>
        <w:rPr>
          <w:color w:val="000000" w:themeColor="text1"/>
        </w:rPr>
      </w:pPr>
    </w:p>
    <w:sectPr w:rsidR="008A16AF" w:rsidRPr="00DB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71"/>
    <w:rsid w:val="000576AD"/>
    <w:rsid w:val="001D51E1"/>
    <w:rsid w:val="002E457D"/>
    <w:rsid w:val="00322D7A"/>
    <w:rsid w:val="008A16AF"/>
    <w:rsid w:val="00983C81"/>
    <w:rsid w:val="00A42371"/>
    <w:rsid w:val="00AB34F8"/>
    <w:rsid w:val="00AE12FB"/>
    <w:rsid w:val="00B02B0F"/>
    <w:rsid w:val="00B1440E"/>
    <w:rsid w:val="00B85520"/>
    <w:rsid w:val="00B93FCD"/>
    <w:rsid w:val="00C06085"/>
    <w:rsid w:val="00C4739D"/>
    <w:rsid w:val="00C739BB"/>
    <w:rsid w:val="00DB4CE9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E8B7"/>
  <w15:chartTrackingRefBased/>
  <w15:docId w15:val="{2120D1A3-9135-4202-B586-ACFB251F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bject-listbody">
    <w:name w:val=".object-list__body"/>
    <w:basedOn w:val="a"/>
    <w:rsid w:val="00B02B0F"/>
    <w:pPr>
      <w:spacing w:before="100" w:beforeAutospacing="1" w:after="100" w:afterAutospacing="1"/>
    </w:pPr>
  </w:style>
  <w:style w:type="character" w:customStyle="1" w:styleId="company">
    <w:name w:val="company"/>
    <w:basedOn w:val="a0"/>
    <w:rsid w:val="00B02B0F"/>
  </w:style>
  <w:style w:type="character" w:customStyle="1" w:styleId="fragment">
    <w:name w:val="fragment"/>
    <w:basedOn w:val="a0"/>
    <w:rsid w:val="00B02B0F"/>
  </w:style>
  <w:style w:type="character" w:customStyle="1" w:styleId="object">
    <w:name w:val="object"/>
    <w:basedOn w:val="a0"/>
    <w:rsid w:val="00B02B0F"/>
  </w:style>
  <w:style w:type="character" w:customStyle="1" w:styleId="eventtype">
    <w:name w:val="eventtype"/>
    <w:basedOn w:val="a0"/>
    <w:rsid w:val="00B02B0F"/>
  </w:style>
  <w:style w:type="character" w:customStyle="1" w:styleId="person">
    <w:name w:val="person"/>
    <w:basedOn w:val="a0"/>
    <w:rsid w:val="00B02B0F"/>
  </w:style>
  <w:style w:type="paragraph" w:styleId="a3">
    <w:name w:val="Normal (Web)"/>
    <w:basedOn w:val="a"/>
    <w:uiPriority w:val="99"/>
    <w:unhideWhenUsed/>
    <w:rsid w:val="00983C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Утенышева Влада Константиновна</dc:creator>
  <cp:keywords/>
  <dc:description/>
  <cp:lastModifiedBy>Жемчужникова Анна Михайловна</cp:lastModifiedBy>
  <cp:revision>3</cp:revision>
  <dcterms:created xsi:type="dcterms:W3CDTF">2024-02-26T07:17:00Z</dcterms:created>
  <dcterms:modified xsi:type="dcterms:W3CDTF">2024-02-27T09:12:00Z</dcterms:modified>
</cp:coreProperties>
</file>